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Názov a sídlo účtovnej jednotky: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Obec Hrachovište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Sídlo organizácie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: 916 16 Obecný úrad Hrachovište, č. súp. 255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Identifikačné číslo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: 00311626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Daňové identifikačné číslo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: 2021091545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sz w:val="64"/>
          <w:szCs w:val="64"/>
          <w:lang w:eastAsia="sk-SK"/>
        </w:rPr>
        <w:t>ZÁVEREČNÝ ÚČET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Obce Hrachovište</w:t>
      </w:r>
    </w:p>
    <w:p w:rsidR="00EC79D4" w:rsidRPr="00EC79D4" w:rsidRDefault="00F0187B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k 31.12.2017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30"/>
          <w:szCs w:val="30"/>
          <w:lang w:eastAsia="sk-SK"/>
        </w:rPr>
        <w:t>Vypracovala: Mária Kozárová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Hlavná činnosť organizácie: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 zmysle zákona o obecnom zriadení číslo 369/1990 Z.z. v znení neskorších predpisov je obec samostatný územný samosprávny a správny celok. Obec je právnická osoba, ktorá za podmienok ustanovených zákonmi hospodári s vlastným majetkom a s vlastnými príjmami.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Základnou úlohou obce pri výkone samosprávy je starostlivosť o všestranný rozvoj jej územia a o potreby jej obyvateľov.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Zodpovední pracovníci organizácie: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Starosta obce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: JUDr. Ivan Kolník, bytom Hrachovište č. súp. 232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Zástupca starostu: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Peter Gablech, bytom Hrachovište č. súp 346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Priemerný počet pracovníkov počas účtovného obdobia: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Zamestnanci spolu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: 6 z toho riadiaci pracovníci: 1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B S A H: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l. Bilancia aktív a pasív k 31.12.201</w:t>
      </w:r>
      <w:r w:rsidR="00F0187B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</w:p>
    <w:p w:rsidR="00EC79D4" w:rsidRPr="00EC79D4" w:rsidRDefault="00F0187B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2. Náklady a výnosy k 31.12.2017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Rozpočet </w:t>
      </w:r>
      <w:r w:rsidR="00F0187B">
        <w:rPr>
          <w:rFonts w:ascii="Times New Roman" w:eastAsia="Times New Roman" w:hAnsi="Times New Roman" w:cs="Times New Roman"/>
          <w:sz w:val="24"/>
          <w:szCs w:val="24"/>
          <w:lang w:eastAsia="sk-SK"/>
        </w:rPr>
        <w:t>obce a jeho plnenie k 31.12.2017</w:t>
      </w:r>
    </w:p>
    <w:p w:rsidR="00EC79D4" w:rsidRPr="00EC79D4" w:rsidRDefault="00F0187B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Plnenie príjmov k 31.12.2017</w:t>
      </w:r>
    </w:p>
    <w:p w:rsidR="00EC79D4" w:rsidRPr="00EC79D4" w:rsidRDefault="00F0187B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 Plnenie výdavkov k 31.12.2017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6. Tvorba a použitie prostriedkov rezervného a sociálneho fondu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7. Finančné vysporiadanie vzťahov voči ŠR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8. Prehľad o stave a vývoji dlhu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9. Stanovisko kontrolóra obce k záverečnému účtu obce</w:t>
      </w:r>
    </w:p>
    <w:p w:rsid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10. Návrh uznesenia obecného zastupiteľstva</w:t>
      </w: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FB48BE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B48B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1. Bil</w:t>
      </w:r>
      <w:r w:rsidR="00F0187B" w:rsidRPr="00FB48B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ancia aktív a pasív k 31.12.2017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 K T Í V A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Suma v EUR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Majetok spolu: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651 549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Dlhodobý hmotný majetok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240 981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 toho: budovy, stavby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137 560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sam.hnuteľné veci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8 407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dopravné prostriedky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1 417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pozemky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62 314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obstaranie dlhodobého hmotného majetku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30 488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Dlhodobý finančný majetok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352 179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Zúčtovanie medzi orgánmi verejnej správy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300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Zásoby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1 137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Krátkodobé pohľadávky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5 875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nedaňové príjmy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4669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daňové príjmy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1206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Finančné účty: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49 979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pokladnica /211/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739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ceniny /213/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bankové účty /221/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48610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Náklady budúcich období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1 098 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 AS Í V A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Suma v EUR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Vlastné imanie a záväzky: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651 549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vlastné imanie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480 793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záväzky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18 274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výsledok hospodárenia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480 793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nevysporiadaný výsledok hospodárenia minulých rokov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451 850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výsledok hospodárenia za účtovné obdobie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28 943 </w:t>
            </w:r>
          </w:p>
        </w:tc>
      </w:tr>
    </w:tbl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48BE" w:rsidRPr="00EC79D4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Záväzky v EUR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  <w:r w:rsidR="0055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274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ostatné krátkodobé rezervy /323/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996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záväzky zo SF /472/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237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dodávatelia /321/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  <w:r w:rsidR="0055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840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iné záväzky /379/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970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zamestnanci /331/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  <w:r w:rsidR="0055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230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zúčtovanie SP a VZP /336/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  <w:r w:rsidR="0055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702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priame dane /342/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779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bankové úvery /231/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Záväzky z nesplatených vkladov/367/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  <w:r w:rsidR="0055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520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Výnosy budúcich období /384/ </w:t>
      </w:r>
      <w:r w:rsidR="00BC4B2A">
        <w:rPr>
          <w:rFonts w:ascii="Times New Roman" w:eastAsia="Times New Roman" w:hAnsi="Times New Roman" w:cs="Times New Roman"/>
          <w:sz w:val="24"/>
          <w:szCs w:val="24"/>
          <w:lang w:eastAsia="sk-SK"/>
        </w:rPr>
        <w:t>152482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Bankové účty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3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8"/>
        <w:gridCol w:w="1559"/>
        <w:gridCol w:w="1560"/>
        <w:gridCol w:w="1701"/>
        <w:gridCol w:w="1701"/>
      </w:tblGrid>
      <w:tr w:rsidR="00EC79D4" w:rsidRPr="00EC79D4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 účtu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C4B2A" w:rsidP="00EC79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Stav účtu k 01.01.2017</w:t>
            </w:r>
            <w:r w:rsidR="00EC79D4"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Obraty</w:t>
            </w:r>
            <w:r w:rsidR="00FB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MD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Obraty</w:t>
            </w:r>
            <w:r w:rsidR="00FB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DAL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Stav účtu k</w:t>
            </w:r>
            <w:r w:rsidR="00BC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31.12.2017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22101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Bežný účet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C4B2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C4B2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183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C4B2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174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C4B2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213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22103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Účet RF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C4B2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C4B2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C4B2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161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22104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Účet SF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C4B2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C4B2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B36B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1099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B36B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237</w:t>
            </w:r>
          </w:p>
        </w:tc>
      </w:tr>
      <w:tr w:rsidR="00EC79D4" w:rsidRPr="00FB48BE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FB48BE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9B36B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28</w:t>
            </w:r>
            <w:r w:rsidR="0055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FB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9B36B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195</w:t>
            </w:r>
            <w:r w:rsidR="0055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FB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988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9B36B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176</w:t>
            </w:r>
            <w:r w:rsidR="0055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FB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083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9B36B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48</w:t>
            </w:r>
            <w:r w:rsidR="0055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FB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611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FB48BE" w:rsidRDefault="0064324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B48B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2. Náklady a výnosy k 31.12.2017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Výkaz zisko</w:t>
      </w:r>
      <w:r w:rsidR="006432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a strát k 31.12.2017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 á k l a d 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8"/>
        <w:gridCol w:w="5941"/>
        <w:gridCol w:w="2213"/>
      </w:tblGrid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Spotreba materiálu, energie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8726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246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8726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637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Osobné náklady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8726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915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Dane a poplatky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8726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 náklady na prevádzkovú činnosť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43246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242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Odpisy, rezervy, opravné položky a zúčtovanie časového rozlíšenia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43246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799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náklady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43246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881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Náklady na transfery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43246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155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ý n o s y, daň z príjmov a výsledok hospodárenia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6432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31.12.2017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1"/>
        <w:gridCol w:w="5960"/>
        <w:gridCol w:w="2126"/>
      </w:tblGrid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Tržby z predaja služieb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4D8C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321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Daňové výnosy samosprávy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4D8C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151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426</w:t>
            </w:r>
          </w:p>
        </w:tc>
      </w:tr>
      <w:tr w:rsidR="00EC79D4" w:rsidRPr="00EC79D4" w:rsidTr="00FB48BE">
        <w:trPr>
          <w:trHeight w:val="317"/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Ostatné výnosy z prevádzkovej činnosti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4D8C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666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Zúčtovanie rezerv a opravných položiek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996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výnosy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4D8C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Výnosy z transferov a rozpočtových príjmov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244F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493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Výsledok hospodárenia po zdanení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244F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943</w:t>
            </w:r>
          </w:p>
        </w:tc>
      </w:tr>
    </w:tbl>
    <w:p w:rsidR="00FB48BE" w:rsidRDefault="00FB48BE" w:rsidP="00FB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5244FA" w:rsidP="00FB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Prebytok obce za rozpočtový rok 2017</w:t>
      </w:r>
      <w:r w:rsidR="00EC79D4"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vo výške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21668</w:t>
      </w:r>
      <w:r w:rsidR="00EC79D4"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 ( ( bežné príjmy</w:t>
      </w:r>
      <w:r w:rsidR="00271D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C79D4"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+</w:t>
      </w:r>
      <w:r w:rsidR="00271D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C79D4"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kapitálové príjmy) – (bežné výdavky + kapitálové výdavky))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FB48BE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B48B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3. Rozpočet obce a jeho plnenie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je základným nástrojom finančného hospodárenia v príslušnom rozpočtovom roku, ktorým sa riadi financovanie úloh a funkcií obce v príslušnom rozpočtovom roku.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je súčasťou rozpočtu verejnej správy. Rozpočtový rok je zhodný s kalendárnym rokom. Vyjadruje samostatnosť hospodárenia obce.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obsahuje príjmy a výdavky, v ktorých sú vyjadrené finančné vzťahy:</w:t>
      </w:r>
    </w:p>
    <w:p w:rsidR="00EC79D4" w:rsidRPr="00EC79D4" w:rsidRDefault="00EC79D4" w:rsidP="00EC79D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právnickým osobám a fyzickým osobám - podnikateľom pôsobiacim na území obce, </w:t>
      </w:r>
    </w:p>
    <w:p w:rsidR="00EC79D4" w:rsidRPr="00EC79D4" w:rsidRDefault="00EC79D4" w:rsidP="00EC79D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ako aj k obyvateľom žijúcim na tomto území vyplývajúce pre ne zo zákonov a z iných všeobecne záväzných právnych predpisov, zo VZN obce, ako aj zo zmlúv.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zahŕňa aj finančné vzťahy štátu k rozpočtom obcí :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podiely na daniach v správe štátu,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dotácia na úhradu nákladov preneseného výkonu štátnej správy, 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 dotácie v súlade so zákonom o štátnom rozpočte na príslušný rozpočtový rok.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môže obsahovať finančné vzťahy :</w:t>
      </w:r>
    </w:p>
    <w:p w:rsidR="00EC79D4" w:rsidRPr="00EC79D4" w:rsidRDefault="00EC79D4" w:rsidP="00EC79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k rozpočtom iných obcí,</w:t>
      </w:r>
    </w:p>
    <w:p w:rsidR="00EC79D4" w:rsidRPr="00EC79D4" w:rsidRDefault="00EC79D4" w:rsidP="00EC79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k rozpočtu vyššieho územného celku, do ktorého územia obec patrí, ak plnia spoločné úloh.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  rozpočte obce sa uplatňuje rozpočtová klasifikácia v  súlade s  osobitným predpisom.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bol upravovaný v rok</w:t>
      </w:r>
      <w:r w:rsidR="00CA08F3">
        <w:rPr>
          <w:rFonts w:ascii="Times New Roman" w:eastAsia="Times New Roman" w:hAnsi="Times New Roman" w:cs="Times New Roman"/>
          <w:sz w:val="24"/>
          <w:szCs w:val="24"/>
          <w:lang w:eastAsia="sk-SK"/>
        </w:rPr>
        <w:t>u 2017 dvakrát a to k 31.8.2017 a 31.12.2017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 N</w:t>
      </w:r>
      <w:r w:rsidR="00CA08F3">
        <w:rPr>
          <w:rFonts w:ascii="Times New Roman" w:eastAsia="Times New Roman" w:hAnsi="Times New Roman" w:cs="Times New Roman"/>
          <w:sz w:val="24"/>
          <w:szCs w:val="24"/>
          <w:lang w:eastAsia="sk-SK"/>
        </w:rPr>
        <w:t>ávrh zmien rozpočtu k 31.08.2017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schválený na obecnom zastupiteľstve , ktoré sa konalo </w:t>
      </w:r>
      <w:r w:rsidR="00CA08F3">
        <w:rPr>
          <w:rFonts w:ascii="Times New Roman" w:eastAsia="Times New Roman" w:hAnsi="Times New Roman" w:cs="Times New Roman"/>
          <w:sz w:val="24"/>
          <w:szCs w:val="24"/>
          <w:lang w:eastAsia="sk-SK"/>
        </w:rPr>
        <w:t>18.10.2017 uznesením č. 27/2017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ná</w:t>
      </w:r>
      <w:r w:rsidR="00CA08F3">
        <w:rPr>
          <w:rFonts w:ascii="Times New Roman" w:eastAsia="Times New Roman" w:hAnsi="Times New Roman" w:cs="Times New Roman"/>
          <w:sz w:val="24"/>
          <w:szCs w:val="24"/>
          <w:lang w:eastAsia="sk-SK"/>
        </w:rPr>
        <w:t>vrh zmien rozpočtu k 31.12. 2017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schválený na obecnom zastupiteľstve, ktoré sa </w:t>
      </w:r>
      <w:r w:rsidR="00CA08F3">
        <w:rPr>
          <w:rFonts w:ascii="Times New Roman" w:eastAsia="Times New Roman" w:hAnsi="Times New Roman" w:cs="Times New Roman"/>
          <w:sz w:val="24"/>
          <w:szCs w:val="24"/>
          <w:lang w:eastAsia="sk-SK"/>
        </w:rPr>
        <w:t>konalo 13.12.2017 uznesením č. 36/2017. Rozpočet obce na rok 2017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schválený obecným zastupiteľstvom dňa </w:t>
      </w:r>
      <w:r w:rsidR="00CA08F3">
        <w:rPr>
          <w:rFonts w:ascii="Times New Roman" w:eastAsia="Times New Roman" w:hAnsi="Times New Roman" w:cs="Times New Roman"/>
          <w:sz w:val="24"/>
          <w:szCs w:val="24"/>
          <w:lang w:eastAsia="sk-SK"/>
        </w:rPr>
        <w:t>14.12.2016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</w:t>
      </w:r>
      <w:r w:rsidR="00CA08F3">
        <w:rPr>
          <w:rFonts w:ascii="Times New Roman" w:eastAsia="Times New Roman" w:hAnsi="Times New Roman" w:cs="Times New Roman"/>
          <w:sz w:val="24"/>
          <w:szCs w:val="24"/>
          <w:lang w:eastAsia="sk-SK"/>
        </w:rPr>
        <w:t>41/2016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2FA7" w:rsidRPr="00EC79D4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FB48BE" w:rsidRDefault="00686469" w:rsidP="00EC79D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B48B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Plnenie príjmov za rok 2017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Bežné príjmy: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FB48BE" w:rsidRPr="00EC79D4" w:rsidTr="00FB48BE">
        <w:trPr>
          <w:trHeight w:val="180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157762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271D21" w:rsidP="00157762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EUR</w:t>
            </w:r>
            <w:r w:rsidR="00FB48BE"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157762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157762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178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797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157762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157762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212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666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157762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31.12.2017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157762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</w:t>
            </w:r>
          </w:p>
        </w:tc>
      </w:tr>
      <w:tr w:rsidR="00FB48BE" w:rsidRPr="00EC79D4" w:rsidTr="00FB48BE">
        <w:trPr>
          <w:trHeight w:val="180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157762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 upravenému rozpočtu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157762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bežných príjmov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/v EUR/</w:t>
      </w:r>
    </w:p>
    <w:p w:rsidR="007F3274" w:rsidRPr="00EC79D4" w:rsidRDefault="007F327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3"/>
        <w:gridCol w:w="3353"/>
        <w:gridCol w:w="1790"/>
        <w:gridCol w:w="1595"/>
        <w:gridCol w:w="1204"/>
      </w:tblGrid>
      <w:tr w:rsidR="00EC79D4" w:rsidRPr="00EC79D4" w:rsidTr="007F3274">
        <w:trPr>
          <w:trHeight w:val="577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Hlavná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686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rozpočet 2017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686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</w:tr>
      <w:tr w:rsidR="00EC79D4" w:rsidRPr="00EC79D4" w:rsidTr="007F3274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86469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212</w:t>
            </w:r>
            <w:r w:rsidR="00271D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666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86469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</w:t>
            </w:r>
            <w:r w:rsidR="00271D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86469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</w:t>
            </w:r>
          </w:p>
        </w:tc>
      </w:tr>
      <w:tr w:rsidR="00EC79D4" w:rsidRPr="00EC79D4" w:rsidTr="007F3274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Daňové príjmy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86469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153</w:t>
            </w:r>
            <w:r w:rsidR="00271D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980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0139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</w:t>
            </w:r>
            <w:r w:rsidR="00271D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990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0139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</w:t>
            </w:r>
          </w:p>
        </w:tc>
      </w:tr>
      <w:tr w:rsidR="00EC79D4" w:rsidRPr="00EC79D4" w:rsidTr="007F3274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Nedaňové príjmy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86469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</w:t>
            </w:r>
            <w:r w:rsidR="00271D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719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0139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</w:t>
            </w:r>
            <w:r w:rsidR="00271D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668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0139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</w:t>
            </w:r>
          </w:p>
        </w:tc>
      </w:tr>
      <w:tr w:rsidR="00EC79D4" w:rsidRPr="00EC79D4" w:rsidTr="007F3274">
        <w:trPr>
          <w:trHeight w:val="210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Granty a transfery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0139" w:rsidP="00EC79D4">
            <w:pPr>
              <w:spacing w:before="100" w:beforeAutospacing="1"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  <w:r w:rsidR="00271D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967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0139" w:rsidP="00EC79D4">
            <w:pPr>
              <w:spacing w:before="100" w:beforeAutospacing="1"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  <w:r w:rsidR="00271D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512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0139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96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Kapitálové príjmy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903" w:type="pct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9"/>
        <w:gridCol w:w="2834"/>
      </w:tblGrid>
      <w:tr w:rsidR="00EC79D4" w:rsidRPr="00EC79D4" w:rsidTr="005531F4">
        <w:trPr>
          <w:trHeight w:val="180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71D21" w:rsidP="00271D21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EUR</w:t>
            </w:r>
          </w:p>
        </w:tc>
      </w:tr>
      <w:tr w:rsidR="00EC79D4" w:rsidRPr="00EC79D4" w:rsidTr="005531F4">
        <w:trPr>
          <w:trHeight w:val="195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5531F4">
        <w:trPr>
          <w:trHeight w:val="195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5531F4">
        <w:trPr>
          <w:trHeight w:val="180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E678D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31.12.2017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E678D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Plnenie rozpočtu kapitálových príjmov obce 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8"/>
        <w:gridCol w:w="3260"/>
        <w:gridCol w:w="1985"/>
        <w:gridCol w:w="2409"/>
      </w:tblGrid>
      <w:tr w:rsidR="00EC79D4" w:rsidRPr="00EC79D4" w:rsidTr="005531F4">
        <w:trPr>
          <w:trHeight w:val="759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271D21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Hlavná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F46A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2017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FF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5531F4">
        <w:trPr>
          <w:trHeight w:val="165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F46A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5531F4">
        <w:trPr>
          <w:trHeight w:val="165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F46A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5531F4">
        <w:trPr>
          <w:trHeight w:val="150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granty a transfery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Príjmové finančné operácie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/v EUR/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789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4"/>
        <w:gridCol w:w="2835"/>
      </w:tblGrid>
      <w:tr w:rsidR="00EC79D4" w:rsidRPr="00EC79D4" w:rsidTr="00271D21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F46A4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960</w:t>
            </w: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F46A4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31.12.201</w:t>
            </w:r>
            <w:r w:rsidR="00FF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F46A4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271D21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 upravenému rozpočtu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príjmových finančných operácií obce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79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9"/>
        <w:gridCol w:w="3379"/>
        <w:gridCol w:w="1843"/>
        <w:gridCol w:w="2267"/>
      </w:tblGrid>
      <w:tr w:rsidR="00EC79D4" w:rsidRPr="00EC79D4" w:rsidTr="00271D21">
        <w:trPr>
          <w:trHeight w:val="774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Hlavná 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ategória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F46A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2017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FF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271D21">
        <w:trPr>
          <w:trHeight w:val="165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111B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111B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271D21">
        <w:trPr>
          <w:trHeight w:val="165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Príjmy z transakcií 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111B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111B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271D21">
        <w:trPr>
          <w:trHeight w:val="150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Prijaté úvery, výpožičky a NFV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111B3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7F3274" w:rsidRDefault="007F3274" w:rsidP="007F327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C79D4" w:rsidRPr="007F3274" w:rsidRDefault="009E162C" w:rsidP="007F327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71D2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5. Plnenie výdavkov za rok 2017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Bežné výdavky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647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4"/>
        <w:gridCol w:w="2693"/>
      </w:tblGrid>
      <w:tr w:rsidR="00EC79D4" w:rsidRPr="00EC79D4" w:rsidTr="007F3274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165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489</w:t>
            </w: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174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403</w:t>
            </w: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31.12.2017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183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502</w:t>
            </w:r>
          </w:p>
        </w:tc>
      </w:tr>
      <w:tr w:rsidR="00EC79D4" w:rsidRPr="00EC79D4" w:rsidTr="007F3274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 upravenému rozpočtu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</w:t>
            </w:r>
          </w:p>
        </w:tc>
      </w:tr>
    </w:tbl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lnenie rozpočtu bežných výdavkov obce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0"/>
        <w:gridCol w:w="1207"/>
        <w:gridCol w:w="3119"/>
        <w:gridCol w:w="1371"/>
        <w:gridCol w:w="1359"/>
        <w:gridCol w:w="816"/>
      </w:tblGrid>
      <w:tr w:rsidR="00EC79D4" w:rsidRPr="00EC79D4" w:rsidTr="007F3274">
        <w:trPr>
          <w:trHeight w:val="25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2017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7F327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E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 celkom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174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403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183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502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01-0bec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109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115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672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Mzdy, platy, služobné príjmy 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748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Poist. a príspevok do poisťovní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E54F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273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779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 služby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554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338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0.1.7.0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650 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Úroky a provízie banke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7F327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222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7F327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807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E162C" w:rsidP="007F327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148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03Pož.ochr.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003D9" w:rsidP="008003D9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107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003D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696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003D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003D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003D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696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003D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Členské známky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003D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003D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003D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04-MK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003D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550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003D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175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003D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05 - ŽP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003D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746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003D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951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003D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111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06 - VO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824D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608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824D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585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824D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 Rekr.šport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7F3274" w:rsidRDefault="006824D6" w:rsidP="007F327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590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660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7F3274" w:rsidRDefault="006824D6" w:rsidP="007F327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590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543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EC79D4" w:rsidRDefault="006824D6" w:rsidP="007F327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08 - Kultúra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F417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886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F417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189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F417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111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F417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886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F417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189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F417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111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640 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08-DS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31D9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825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31D9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619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31D9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09-Vzdelávanie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31D9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275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31D9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249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31D9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710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31D9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684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31D9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31D9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565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31D9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565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EC79D4" w:rsidRPr="00EC79D4" w:rsidTr="007F3274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10 -soc.za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31D9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765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31D9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656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31D9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</w:t>
            </w: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630 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765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109</w:t>
            </w:r>
          </w:p>
        </w:tc>
      </w:tr>
      <w:tr w:rsidR="00EC79D4" w:rsidRPr="00EC79D4" w:rsidTr="00AF2BA2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466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</w:t>
            </w:r>
          </w:p>
        </w:tc>
      </w:tr>
      <w:tr w:rsidR="00EC79D4" w:rsidRPr="00EC79D4" w:rsidTr="00AF2BA2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1.1.</w:t>
            </w:r>
            <w:r w:rsidR="00EC79D4"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276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331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  <w:r w:rsidR="00EC79D4"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AF2BA2">
        <w:trPr>
          <w:trHeight w:val="165"/>
          <w:tblCellSpacing w:w="0" w:type="dxa"/>
        </w:trPr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08.03.00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250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230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Kapitálové výdavky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8"/>
        <w:gridCol w:w="3914"/>
      </w:tblGrid>
      <w:tr w:rsidR="00EC79D4" w:rsidRPr="00EC79D4" w:rsidTr="00CF1106">
        <w:trPr>
          <w:trHeight w:val="180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F27E4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F27E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31.12.2017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F27E4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kapitálových výdavkov obce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CF1106" w:rsidRPr="00EC79D4" w:rsidRDefault="00CF1106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951" w:type="pct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1207"/>
        <w:gridCol w:w="2227"/>
        <w:gridCol w:w="1859"/>
        <w:gridCol w:w="1839"/>
        <w:gridCol w:w="1009"/>
      </w:tblGrid>
      <w:tr w:rsidR="00EC79D4" w:rsidRPr="00EC79D4" w:rsidTr="00CF1106">
        <w:trPr>
          <w:trHeight w:val="255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A3230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2017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DA3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% </w:t>
            </w:r>
          </w:p>
        </w:tc>
      </w:tr>
      <w:tr w:rsidR="00EC79D4" w:rsidRPr="00EC79D4" w:rsidTr="00CF1106">
        <w:trPr>
          <w:trHeight w:val="165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01-obec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700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CF1106">
        <w:trPr>
          <w:trHeight w:val="165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711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Nákup pozemkov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CF1106">
        <w:trPr>
          <w:trHeight w:val="165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04.05.01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700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B388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15000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B388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EC79D4" w:rsidRPr="00EC79D4" w:rsidTr="00CF1106">
        <w:trPr>
          <w:trHeight w:val="150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B388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B388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Realizácia stavieb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B3884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15000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B3884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Výdavkové finančné operácie – krátkodobý bankový úver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EC79D4" w:rsidRPr="00EC79D4" w:rsidTr="00CF1106">
        <w:trPr>
          <w:trHeight w:val="180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B5400F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31.12.201</w:t>
            </w:r>
            <w:r w:rsidR="00B5400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2600</w:t>
            </w:r>
          </w:p>
        </w:tc>
      </w:tr>
      <w:tr w:rsidR="00EC79D4" w:rsidRPr="00EC79D4" w:rsidTr="00CF1106">
        <w:trPr>
          <w:trHeight w:val="180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 upravenému rozpočtu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1106" w:rsidRDefault="00CF11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Skutočné čer</w:t>
      </w:r>
      <w:r w:rsidR="00B5400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panie rozpočtu obce k 31.12.2017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9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34"/>
        <w:gridCol w:w="3249"/>
        <w:gridCol w:w="2909"/>
      </w:tblGrid>
      <w:tr w:rsidR="00EC79D4" w:rsidRPr="00EC79D4" w:rsidTr="00CF1106">
        <w:trPr>
          <w:trHeight w:val="540"/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201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B54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 31.12.2017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212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666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205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170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212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666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177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003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186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102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174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403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183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502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CF1106" w:rsidRDefault="00EC79D4" w:rsidP="00F67D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F110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6. Tvorba a použitie prostriedkov rezervného a sociálneho fondu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Rezervný fond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Rezervný fond obce je vytváraný z prebytku hospodárenia príslušného rozpočtového roka.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8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7"/>
        <w:gridCol w:w="2977"/>
      </w:tblGrid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Rezervný fond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CF11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67D5E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Zostatok k 01.01.2017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67D5E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177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Prírastky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67D5E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984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Úbytky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67D5E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Konečný zostatok k 31.12.2017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67D5E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161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Sociálny fond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Tvorbu a čerpanie prostriedkov sociálneho fondu upravuje smernica č. 3/2011 – 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Smernica o hospodárení s prostriedkami sociálneho fondu, zásady tvorby a čerpania prostriedkov sociálneho fondu.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8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71"/>
        <w:gridCol w:w="2693"/>
      </w:tblGrid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Sociálny fond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CF11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605C7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Zostatok k 01.01.2017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605C7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545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Prírastky – povinný prídel 1%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605C7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791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Úbytky – príspevok na stravovanie zamestnancov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605C7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099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605C7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Konečný zostatok k 31.12.2017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605C7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237</w:t>
            </w:r>
          </w:p>
        </w:tc>
      </w:tr>
    </w:tbl>
    <w:p w:rsidR="004820ED" w:rsidRDefault="004820ED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Finančné vysporiadanie vzťahov voči ŠR</w:t>
      </w:r>
    </w:p>
    <w:p w:rsidR="00EC79D4" w:rsidRPr="00EC79D4" w:rsidRDefault="00AA52F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roku 2017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obec prijala nasledovné granty a transfery 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/v EUR/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5000" w:type="pct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8"/>
        <w:gridCol w:w="3838"/>
        <w:gridCol w:w="3216"/>
      </w:tblGrid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Poskytovateľ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Účelové určenie grantov a transferov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prijatých prostriedkov 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 SR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ROEP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A52F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549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KÚŽP TN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Prenesený výkon starostlivosť o ŽP (BT)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A52F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ObÚ N.M. n./V.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Hlásenie pobytu občanov a register SR (BT)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A52F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239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Dobrovoľná hasičská ochrana SR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Zabezpečenie vybavenia DHZO Hrachovište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A52F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MF SR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Dotácia na zabezpečenie volieb do NRSR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A52F4" w:rsidP="005531F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568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</w:t>
            </w:r>
            <w:r w:rsidR="00EC79D4"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(280+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288,30</w:t>
            </w:r>
            <w:r w:rsidR="00EC79D4"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EC79D4"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185,22</w:t>
            </w:r>
            <w:r w:rsidR="00EC79D4"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 SR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Úsek registra adries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A52F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8. Prehľad o stave a vývoji dlhu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Zostatok úver</w:t>
      </w:r>
      <w:r w:rsidR="004820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 z úverových zmlúv k 31.12.2017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úver číslo 93278-2012 </w:t>
      </w:r>
      <w:r w:rsidR="004820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Stav na účte 231 – Krátkodo</w:t>
      </w:r>
      <w:r w:rsidR="004820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bé bankové úvery je k 31.12.2017    0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Stanovisko kontrolóra obce k záverečnému účtu k 3</w:t>
      </w:r>
      <w:r w:rsidR="004820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1.12.2017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</w:p>
    <w:p w:rsidR="00EC79D4" w:rsidRPr="00EC79D4" w:rsidRDefault="00EC79D4" w:rsidP="00EC79D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uznesenia Obecného zastupiteľstva v Hrachovišti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Hrachovišti predložený záverečný účet obce Hrachovište</w:t>
      </w:r>
    </w:p>
    <w:p w:rsidR="00EC79D4" w:rsidRPr="00EC79D4" w:rsidRDefault="004820ED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 31.12.2017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a/ s c h v a ľ u j e celoroč</w:t>
      </w:r>
      <w:r w:rsidR="004820ED">
        <w:rPr>
          <w:rFonts w:ascii="Times New Roman" w:eastAsia="Times New Roman" w:hAnsi="Times New Roman" w:cs="Times New Roman"/>
          <w:sz w:val="24"/>
          <w:szCs w:val="24"/>
          <w:lang w:eastAsia="sk-SK"/>
        </w:rPr>
        <w:t>né hospodárenie obce za rok 2017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 e z v ý h r a d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b/ s c h v a ľ u j e výsledok hospo</w:t>
      </w:r>
      <w:r w:rsidR="004820ED">
        <w:rPr>
          <w:rFonts w:ascii="Times New Roman" w:eastAsia="Times New Roman" w:hAnsi="Times New Roman" w:cs="Times New Roman"/>
          <w:sz w:val="24"/>
          <w:szCs w:val="24"/>
          <w:lang w:eastAsia="sk-SK"/>
        </w:rPr>
        <w:t>dárenia po zdanení vo výške 2017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€.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c/ b e r i e 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 a 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 e d o m i e stanovisko kontrolórky obce k Z</w:t>
      </w:r>
      <w:r w:rsidR="004820ED">
        <w:rPr>
          <w:rFonts w:ascii="Times New Roman" w:eastAsia="Times New Roman" w:hAnsi="Times New Roman" w:cs="Times New Roman"/>
          <w:sz w:val="24"/>
          <w:szCs w:val="24"/>
          <w:lang w:eastAsia="sk-SK"/>
        </w:rPr>
        <w:t>áverečnému účtu obce za rok 2017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4820ED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Hrachovišti dňa 16.2.2018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Vypracovala: Mária Kozárová, účtovníčka obce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JUDr. Ivan K o l n í k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starosta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1416" w:rsidRDefault="005E1416"/>
    <w:sectPr w:rsidR="005E1416" w:rsidSect="00C435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1B" w:rsidRDefault="008C3B1B" w:rsidP="00D47D1B">
      <w:pPr>
        <w:spacing w:after="0" w:line="240" w:lineRule="auto"/>
      </w:pPr>
      <w:r>
        <w:separator/>
      </w:r>
    </w:p>
  </w:endnote>
  <w:endnote w:type="continuationSeparator" w:id="0">
    <w:p w:rsidR="008C3B1B" w:rsidRDefault="008C3B1B" w:rsidP="00D4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852417"/>
      <w:docPartObj>
        <w:docPartGallery w:val="Page Numbers (Bottom of Page)"/>
        <w:docPartUnique/>
      </w:docPartObj>
    </w:sdtPr>
    <w:sdtContent>
      <w:p w:rsidR="00C43547" w:rsidRDefault="00C4354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47D1B" w:rsidRDefault="00D47D1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1B" w:rsidRDefault="008C3B1B" w:rsidP="00D47D1B">
      <w:pPr>
        <w:spacing w:after="0" w:line="240" w:lineRule="auto"/>
      </w:pPr>
      <w:r>
        <w:separator/>
      </w:r>
    </w:p>
  </w:footnote>
  <w:footnote w:type="continuationSeparator" w:id="0">
    <w:p w:rsidR="008C3B1B" w:rsidRDefault="008C3B1B" w:rsidP="00D4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E15"/>
    <w:multiLevelType w:val="multilevel"/>
    <w:tmpl w:val="F390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E1848"/>
    <w:multiLevelType w:val="multilevel"/>
    <w:tmpl w:val="8F68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14EC8"/>
    <w:multiLevelType w:val="multilevel"/>
    <w:tmpl w:val="0FE2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63A7B"/>
    <w:multiLevelType w:val="multilevel"/>
    <w:tmpl w:val="6D0E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D2E99"/>
    <w:multiLevelType w:val="multilevel"/>
    <w:tmpl w:val="C8A63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258DA"/>
    <w:multiLevelType w:val="multilevel"/>
    <w:tmpl w:val="EC5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07785"/>
    <w:multiLevelType w:val="multilevel"/>
    <w:tmpl w:val="0C5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71B69"/>
    <w:multiLevelType w:val="multilevel"/>
    <w:tmpl w:val="8FD0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F6EFB"/>
    <w:multiLevelType w:val="multilevel"/>
    <w:tmpl w:val="C9F68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D4"/>
    <w:rsid w:val="000238B9"/>
    <w:rsid w:val="0005457C"/>
    <w:rsid w:val="00131D91"/>
    <w:rsid w:val="00271D21"/>
    <w:rsid w:val="002C2FA7"/>
    <w:rsid w:val="002D6CB3"/>
    <w:rsid w:val="003E54F7"/>
    <w:rsid w:val="004820ED"/>
    <w:rsid w:val="0050535D"/>
    <w:rsid w:val="005244FA"/>
    <w:rsid w:val="005531F4"/>
    <w:rsid w:val="00560DD2"/>
    <w:rsid w:val="005E1416"/>
    <w:rsid w:val="00643246"/>
    <w:rsid w:val="006824D6"/>
    <w:rsid w:val="00686469"/>
    <w:rsid w:val="006F27E4"/>
    <w:rsid w:val="007111B3"/>
    <w:rsid w:val="0078758B"/>
    <w:rsid w:val="007F3274"/>
    <w:rsid w:val="008003D9"/>
    <w:rsid w:val="008C3B1B"/>
    <w:rsid w:val="008E678D"/>
    <w:rsid w:val="00984397"/>
    <w:rsid w:val="009B36B7"/>
    <w:rsid w:val="009D0139"/>
    <w:rsid w:val="009D4D8C"/>
    <w:rsid w:val="009E162C"/>
    <w:rsid w:val="00A605C7"/>
    <w:rsid w:val="00AA52F4"/>
    <w:rsid w:val="00AF2BA2"/>
    <w:rsid w:val="00B5400F"/>
    <w:rsid w:val="00BC4B2A"/>
    <w:rsid w:val="00BE7920"/>
    <w:rsid w:val="00C43547"/>
    <w:rsid w:val="00CA08F3"/>
    <w:rsid w:val="00CF1106"/>
    <w:rsid w:val="00D47D1B"/>
    <w:rsid w:val="00D87267"/>
    <w:rsid w:val="00DA3230"/>
    <w:rsid w:val="00DB3884"/>
    <w:rsid w:val="00DF417A"/>
    <w:rsid w:val="00E17B19"/>
    <w:rsid w:val="00E765CF"/>
    <w:rsid w:val="00EC79D4"/>
    <w:rsid w:val="00F0187B"/>
    <w:rsid w:val="00F67D5E"/>
    <w:rsid w:val="00FB48BE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7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1D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D1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7D1B"/>
  </w:style>
  <w:style w:type="paragraph" w:styleId="Pta">
    <w:name w:val="footer"/>
    <w:basedOn w:val="Normlny"/>
    <w:link w:val="Pt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7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7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1D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D1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7D1B"/>
  </w:style>
  <w:style w:type="paragraph" w:styleId="Pta">
    <w:name w:val="footer"/>
    <w:basedOn w:val="Normlny"/>
    <w:link w:val="Pt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Kozarova</dc:creator>
  <cp:lastModifiedBy>Kozarova</cp:lastModifiedBy>
  <cp:revision>2</cp:revision>
  <cp:lastPrinted>2018-03-02T09:34:00Z</cp:lastPrinted>
  <dcterms:created xsi:type="dcterms:W3CDTF">2018-03-02T10:01:00Z</dcterms:created>
  <dcterms:modified xsi:type="dcterms:W3CDTF">2018-03-02T10:01:00Z</dcterms:modified>
</cp:coreProperties>
</file>